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переходе на новый порядок применения контрольно-кассовой техники (ККТ)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С 15 июля 2016 года вступил в силу </w:t>
      </w:r>
      <w:hyperlink r:id="rId7" w:tgtFrame="_blank" w:history="1">
        <w:r w:rsidRPr="004328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Федеральный закон № 290-ФЗ</w:t>
        </w:r>
      </w:hyperlink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Федерации», согласно </w:t>
      </w:r>
      <w:proofErr w:type="gramStart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которому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, предусмотрена возможность добровольного перехода на новый порядок применения ККТ.</w:t>
      </w:r>
    </w:p>
    <w:p w:rsidR="004328B6" w:rsidRPr="004328B6" w:rsidRDefault="00D4013B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 февраля 2017 года поэтапно вводится в действие новый порядок работы с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ККТ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который предусматривает передачу данных о расчетах в налоговые органы в электронном виде через операторов фискальных данных (ОФД). С этого момента регистрация ККТ осуществляется только по новому порядку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процедура регистрации стала проще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может проходить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режиме в личном кабинете на сайте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https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://</w:t>
      </w:r>
      <w:proofErr w:type="spellStart"/>
      <w:r w:rsidR="004328B6"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kkt</w:t>
      </w:r>
      <w:proofErr w:type="spellEnd"/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hyperlink r:id="rId8" w:history="1">
        <w:proofErr w:type="spellStart"/>
        <w:r w:rsidR="004328B6"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nalog</w:t>
        </w:r>
        <w:proofErr w:type="spellEnd"/>
        <w:r w:rsidR="004328B6"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4328B6"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1 июля 2017 года старый порядок применения ККТ полностью прекратит свое действие.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предприятий сферы услуг, владельцев торговых автоматов, а также лиц, применяющих патент и ЕНВД,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>ранее не обязанные применять ККТ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, будет еще целый год для перехода на новый порядок, для них он становится обязательным с 1 июля 2018 года.</w:t>
      </w:r>
    </w:p>
    <w:p w:rsidR="004328B6" w:rsidRPr="004328B6" w:rsidRDefault="00D4013B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ледует учитывать, что в соответствии с законодательством Российской Федерации реализация алкогольной продукции должна осуществляться с обязательным применением ККТ.</w:t>
      </w:r>
    </w:p>
    <w:p w:rsidR="00D4013B" w:rsidRPr="004328B6" w:rsidRDefault="004328B6" w:rsidP="00D4013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регистрацией ККТ в налоговых органах организациям или индивидуальным предпринимателям необходимо приобрести </w:t>
      </w:r>
      <w:proofErr w:type="gramStart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современную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ККТ с фискальным накопителем и возможностью передачи данных 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через ОФД в специализированной компании или в центрах технического обслуживания (ЦТО).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большинства используемых в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настоящее время моделей ККТ возможна модернизация у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производител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в ЦТО.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еречень ККТ старого типа, подлежащей модернизации с указанием производителей, отражен в буклете ККТ размещенном на сайте ФНС России (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https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://</w:t>
      </w:r>
      <w:proofErr w:type="spellStart"/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kkt</w:t>
      </w:r>
      <w:proofErr w:type="spell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hyperlink r:id="rId9" w:history="1">
        <w:proofErr w:type="spellStart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разделе - «Информационные материалы». </w:t>
      </w:r>
      <w:r w:rsidR="00D401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модернизацией </w:t>
      </w:r>
      <w:r w:rsidR="00D4013B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сначала снять с регистрации ККТ путем подачи заявления в налоговый орган.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Ханты-Мансийском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автономном округе - Югре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осуществляют деятельность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49 ЦТО (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прилагается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После приобретения ККТ нового образца или модернизации ККТ старого образца необходимо выбрать ОФД, перечень которых опубликован на официальном сайте ФНС России (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https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://</w:t>
      </w:r>
      <w:proofErr w:type="spellStart"/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kkt</w:t>
      </w:r>
      <w:proofErr w:type="spell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hyperlink r:id="rId10" w:history="1">
        <w:proofErr w:type="spellStart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4328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разделе - «Реестры». Далее необходимо заключить с ОФД договор и зарегистрировать кассовый аппарат для перехода на новый порядок применения ККТ.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Помимо регистрации ККТ в 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режиме в личном кабинете, регистрация может также осуществляться путем подачи заявления на бумажном носителе в любой территориальный налоговый орган Ханты-Мансийского автономного округа-Югры.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арточку регистрации ККТ выдадут по месту регистрации налогоплательщика.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регистрации ККТ в </w:t>
      </w:r>
      <w:r w:rsidRPr="004328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online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режиме в личном кабинете необходимо обратить внимание </w:t>
      </w:r>
      <w:proofErr w:type="gramStart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адреса установки (применения)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ККТ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 наименование места, где он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будет установлена;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 заводской номер;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 модели ККТ;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 заводской номер фискального накопителя;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порядок применения ККТ – для работы в автономном режиме (это для удаленных от сети местностей), для работы в составе автоматического устройства для расчетов, для расчетов через Интернет, и т.д.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электронной форме заявления дан исчерпывающий перечень условий применения </w:t>
      </w:r>
      <w:r w:rsidR="00DB7D17">
        <w:rPr>
          <w:rFonts w:ascii="Times New Roman" w:eastAsia="Calibri" w:hAnsi="Times New Roman" w:cs="Times New Roman"/>
          <w:sz w:val="28"/>
          <w:szCs w:val="28"/>
          <w:lang w:eastAsia="ru-RU"/>
        </w:rPr>
        <w:t>ККТ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Постановлениями Правительства Ханты-Мансийского автономного округа – Югры утверждены перечни местностей: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- удаленных от сетей связи, в которых пользователи могут применять ККТ в режиме, не предусматривающем обязательной передачи фискальных документов в налоговые органы в электронной форме через оператора фискальных данных (от 27.01.2017 </w:t>
      </w:r>
      <w:r w:rsidR="00DB7D17">
        <w:rPr>
          <w:rFonts w:ascii="Times New Roman" w:eastAsia="Calibri" w:hAnsi="Times New Roman" w:cs="Times New Roman"/>
          <w:sz w:val="28"/>
          <w:szCs w:val="28"/>
        </w:rPr>
        <w:t>№</w:t>
      </w: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 23-п);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>- удаленных и труднодоступных местностей, в которых организации и индивидуальные предприниматели, осуществляющие расчеты, вправе не применять ККТ при условии выдачи покупателю (клиенту) по его требованию документа, подтверждающего факт осуществления расчета между организацией или индивидуальным предпринимателем и покупателем (клиентом) (от 22.12.2016 № 537-п).</w:t>
      </w:r>
    </w:p>
    <w:p w:rsidR="004328B6" w:rsidRPr="004328B6" w:rsidRDefault="00DB7D17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своевременной (до 01.07.2017) постановки на учет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ККТ нового образца, налогоплательщикам необходимо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откладывать подачу заявки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приобретение ККТ нового образца и модернизации ККТ старого образца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</w:t>
      </w:r>
      <w:r w:rsidR="005E3A2E">
        <w:rPr>
          <w:rFonts w:ascii="Times New Roman" w:eastAsia="Calibri" w:hAnsi="Times New Roman" w:cs="Times New Roman"/>
          <w:sz w:val="28"/>
          <w:szCs w:val="28"/>
          <w:lang w:eastAsia="ru-RU"/>
        </w:rPr>
        <w:t>предупреждения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ажиотажа на рынке продаж ККТ. </w:t>
      </w:r>
    </w:p>
    <w:p w:rsidR="004328B6" w:rsidRPr="004328B6" w:rsidRDefault="005E3A2E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роизводители ККТ обеспечивают поставку не ранее чем через месяц после обращения покупателей в торговую организацию, занимающейся реализацией ККТ и комплектующими товарами.</w:t>
      </w:r>
    </w:p>
    <w:p w:rsidR="004328B6" w:rsidRPr="004328B6" w:rsidRDefault="005E3A2E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4328B6" w:rsidRPr="00432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вступлением</w:t>
      </w:r>
      <w:r w:rsidR="004328B6" w:rsidRPr="004328B6">
        <w:rPr>
          <w:rFonts w:ascii="Times New Roman" w:eastAsia="Calibri" w:hAnsi="Times New Roman" w:cs="Times New Roman"/>
          <w:sz w:val="28"/>
          <w:szCs w:val="28"/>
        </w:rPr>
        <w:t xml:space="preserve"> в силу </w:t>
      </w:r>
      <w:hyperlink r:id="rId11" w:tgtFrame="_blank" w:history="1">
        <w:r w:rsidR="004328B6" w:rsidRPr="004328B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Федерального закона № 290-ФЗ</w:t>
        </w:r>
      </w:hyperlink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введены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штрафные санкции, связанные с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проведением расчетов без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ККТ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использованием ККТ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отвечающ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ей установленным требованиям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, либо зарегистрированн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нарушением порядка и сроков регистрации (перерегистрации)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5 000 до 10 000 руб</w:t>
      </w:r>
      <w:proofErr w:type="gramEnd"/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организаций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, от 1 500 до 3 000 руб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индивидуальных предпринимателей и должностных лиц организаций (руководитель и заместитель)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328B6" w:rsidRPr="004328B6" w:rsidRDefault="005E3A2E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числе</w:t>
      </w:r>
      <w:r w:rsidR="004328B6" w:rsidRPr="004328B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реимущества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применения ККТ нового образа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944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хозяйствующих субъектов представляется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возможность</w:t>
      </w:r>
      <w:r w:rsidR="004328B6"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снизить ежегодные расходы на ККТ;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в режиме реального времени контролировать бизнес;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через сайт ФНС России зарегистрировать ККТ без ее физического предоставления в налоговый орган;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применять в составе ККТ современные электронные устройства – мобильные телефоны и планшеты;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избавиться от проверок, так как оперативное получение информации о расчетах обеспечивает соответствующую среду доверия.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Гражданину новая технология дает дополнительную защиту своих прав как потребителя за счет возможности: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получить электронный чек у оператора фискальных данных и (или) </w:t>
      </w:r>
      <w:r w:rsidR="00494497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электронной почте;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28B6">
        <w:rPr>
          <w:rFonts w:ascii="Times New Roman" w:eastAsia="Calibri" w:hAnsi="Times New Roman" w:cs="Times New Roman"/>
          <w:sz w:val="28"/>
          <w:szCs w:val="28"/>
          <w:lang w:eastAsia="ru-RU"/>
        </w:rPr>
        <w:t>- самостоятельно проверить легальность кассового чека через бесплатное мобильное приложение и в случае возникновения вопросов тут же направить жалобу в ФНС России.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Благодаря тому, что каждый кассовый чек </w:t>
      </w:r>
      <w:proofErr w:type="gramStart"/>
      <w:r w:rsidRPr="004328B6">
        <w:rPr>
          <w:rFonts w:ascii="Times New Roman" w:eastAsia="Calibri" w:hAnsi="Times New Roman" w:cs="Times New Roman"/>
          <w:sz w:val="28"/>
          <w:szCs w:val="28"/>
        </w:rPr>
        <w:t>формируется в электронной форме и фиксируется</w:t>
      </w:r>
      <w:proofErr w:type="gramEnd"/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 в «облаке», у потребителя есть уникальная возможность получить и хранить свои кассовые чеки в электронной форме, что может пригодиться для получения налоговых вычетов и бюджетирования личных и семейных расходов. Кроме этого, теперь покупатель может проверить выданный ему чек.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Все это можно будет сделать с помощью бесплатного мобильного приложения, очень удобного и простого в использовании, которое можно скачать на официальном сайте ФНС России. Получить чек можно при совершении покупки непосредственно на электронный адрес (если у </w:t>
      </w:r>
      <w:r w:rsidR="00494497">
        <w:rPr>
          <w:rFonts w:ascii="Times New Roman" w:eastAsia="Calibri" w:hAnsi="Times New Roman" w:cs="Times New Roman"/>
          <w:sz w:val="28"/>
          <w:szCs w:val="28"/>
        </w:rPr>
        <w:t>ККТ</w:t>
      </w: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28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есть такая техническая возможность) или через ссылку, которую направит продавец на номер мобильного телефона покупателя по его требованию. Если покупателю не нужно получать чек в электронной форме, ему распечатают бумажный чек, по которому он впоследствии сможет найти электронную форму такого чека и сохранить его.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Чтобы каждый раз не диктовать свой номер телефона или адрес электронной почты, в мобильном приложении можно сформировать уникальный идентификатор покупателя в виде штрих-кода или </w:t>
      </w:r>
      <w:r w:rsidRPr="004328B6">
        <w:rPr>
          <w:rFonts w:ascii="Times New Roman" w:eastAsia="Calibri" w:hAnsi="Times New Roman" w:cs="Times New Roman"/>
          <w:sz w:val="28"/>
          <w:szCs w:val="28"/>
          <w:lang w:val="en-US"/>
        </w:rPr>
        <w:t>QR</w:t>
      </w: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-кода.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Такой штрих-код или </w:t>
      </w:r>
      <w:r w:rsidRPr="004328B6">
        <w:rPr>
          <w:rFonts w:ascii="Times New Roman" w:eastAsia="Calibri" w:hAnsi="Times New Roman" w:cs="Times New Roman"/>
          <w:sz w:val="28"/>
          <w:szCs w:val="28"/>
          <w:lang w:val="en-US"/>
        </w:rPr>
        <w:t>QR</w:t>
      </w: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-код на экране телефона можно предъявить для считывания кассиру. </w:t>
      </w:r>
    </w:p>
    <w:p w:rsidR="004328B6" w:rsidRPr="004328B6" w:rsidRDefault="004328B6" w:rsidP="004328B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8B6">
        <w:rPr>
          <w:rFonts w:ascii="Times New Roman" w:eastAsia="Calibri" w:hAnsi="Times New Roman" w:cs="Times New Roman"/>
          <w:sz w:val="28"/>
          <w:szCs w:val="28"/>
        </w:rPr>
        <w:t xml:space="preserve">Для проверки чека достаточно будет с помощью камеры мобильного телефона считать QR-код чека, который должен печататься в обязательном порядке на каждом чеке. </w:t>
      </w:r>
    </w:p>
    <w:p w:rsidR="004328B6" w:rsidRPr="004328B6" w:rsidRDefault="004328B6" w:rsidP="00432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8B6" w:rsidRPr="004328B6" w:rsidRDefault="004328B6" w:rsidP="004328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центров технического обслуживания (ЦТО) и ремонта контрольно-кассовой техники </w:t>
      </w:r>
      <w:proofErr w:type="gramStart"/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Ханты-Мансийском</w:t>
      </w:r>
      <w:proofErr w:type="gramEnd"/>
      <w:r w:rsidRPr="00432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автономном округе - Югре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4535"/>
        <w:gridCol w:w="1840"/>
      </w:tblGrid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ЦТО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</w:t>
            </w:r>
          </w:p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осуществления</w:t>
            </w:r>
          </w:p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3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1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ПФ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Геосейс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Карла Маркса 18 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8(3467)388-900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«Омега»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Энгельса 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8(3467)300-004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ЭлСи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Мира 66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8-912-514-12-20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2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«ККТ-Сервис»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Кольцова, д. 1, г. Урай, Ханты-Мансийский автономный округ – Югра, 628285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89088961587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«Торговый дом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ПиП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Аэропорт, 29, г Урай, Ханты-Мансийский автономный округ – Югра, 628284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8(34676) 31515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3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Няганькассервис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Нягань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2-й микрорайон,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21, пом. 89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(34672) 6-44-39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«АСМ-Сервис»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Нягань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Ленина, стр. 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(34672) 5-52-22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«Мастер»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пгт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Приобье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Севастопольская, 37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(34678) 3-32-64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4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ООО «Версия плюс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 Югорск, ул. Энтузиастов, 5/1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(34675)73254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ООО «Практика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IT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Югорск, ул. Гастелло, 15/2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89003883773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«Контур-Югорск»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Югорск, ул. Ленина, 36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89519761147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5</w:t>
            </w:r>
          </w:p>
        </w:tc>
      </w:tr>
      <w:tr w:rsidR="004328B6" w:rsidRPr="004328B6" w:rsidTr="004328B6">
        <w:trPr>
          <w:trHeight w:val="74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«МЕТРОВЕС» (филиал)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Проспект Победы 28, г.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Мегион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(34643)4-65-07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«РОДАН»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Нефтяников 5, 68, г.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Мегион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(34643)9-51-20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«ДУКАТ»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Мира 24, г. Лангепас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(34669)2-76-31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6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БАРК-касс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Нижневартовск ул. 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10Б, 36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8(3466)457820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8(3466)438179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Кассовик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 ул. Ханты-Мансийская, 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8(3466)436130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8(3466)573123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«Логика»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 ул. Менделеева,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8(3466)613038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8(3466)612670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Метровес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 ул. Дружбы Народов, 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8(3466)643750     8(3466)643710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«Прогресс плюс»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Нижневартовск ул. 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8(3466)584755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8(3466)290081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«Сервис ККМ»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 ул. Ленина, 2П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8(3466)543446    8(3466)584788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«Стел»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Нижневартовск ул. 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8(3466)532039   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8(3466)463722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Элавт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 пр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оезд Заозерный, 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8(3466)267887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8(3466)699109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ЭлПрайс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Нижневартовск ул.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Кузоваткина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8(3466)512926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Хард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-Клуб»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Нижневартовск ул.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Кузоваткина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офис 112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8(3466)236438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Торгтехника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 ул. Ленина, 2П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8(3466)670603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8(3466)556947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«ФЕНИКС»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Радужный 6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5, офис 144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8(34668)24555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7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Нефтеюганский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региональный Техно-сервисный центр»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 Нефтеюганск,  </w:t>
            </w:r>
            <w:proofErr w:type="spellStart"/>
            <w:proofErr w:type="gramStart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Парковая,  6/7, офис 121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8(3463) 232804   8(3463) 238735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«ВИЗИТ»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 Нефтеюганск, 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мкр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8-й, 27,  помещение № 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8(3463) 272508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«АЛЬФА»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Пыть-Ях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 </w:t>
            </w:r>
            <w:proofErr w:type="spellStart"/>
            <w:proofErr w:type="gram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Николая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Самардакова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8,  офис 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8(3463) 466377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3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Межрайонная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ИФНС России № 8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«Эдельвейс»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Белоярский, квартал Молодежный,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(34670) 2-31-45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ЦТО «ДИМАСТЕР»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Белоярский, квартал Молодежный,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(34670) 2-31-45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«ИГРИМ-СЕРВИС»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пгт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Молодежная, 11а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(34674) 3-14-25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«МАСТЕР»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пгт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Березово, ул. Горького, 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(904) 465-77-11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ИФНС России по г. Сургуту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Кассервис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Нефтеюганское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27/1, 9 офис,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961304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517846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139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ООО «Каскад»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Сибирская</w:t>
            </w:r>
            <w:proofErr w:type="gram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18, офис 214, </w:t>
            </w:r>
          </w:p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622313 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Ригус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Иосифа Каролинского, 12,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2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217718 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СофтСервисПроф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Маяковского, 40, офис 7, </w:t>
            </w:r>
          </w:p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606090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503092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«Бином»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Нефтеюганское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27/1, </w:t>
            </w:r>
          </w:p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517865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290355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Форус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Проспект Ленина, </w:t>
            </w:r>
            <w:smartTag w:uri="urn:schemas-microsoft-com:office:smarttags" w:element="metricconverter">
              <w:smartTagPr>
                <w:attr w:name="ProductID" w:val="29, г"/>
              </w:smartTagPr>
              <w:r w:rsidRPr="004328B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29, г</w:t>
              </w:r>
            </w:smartTag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240500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Фрам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партнеры»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Проспект Мира, </w:t>
            </w:r>
            <w:smartTag w:uri="urn:schemas-microsoft-com:office:smarttags" w:element="metricconverter">
              <w:smartTagPr>
                <w:attr w:name="ProductID" w:val="53, г"/>
              </w:smartTagPr>
              <w:r w:rsidRPr="004328B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53, г</w:t>
              </w:r>
            </w:smartTag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223555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223501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630789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31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«Элвис плюс»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Проспект Мира, 54/1, 1 этаж,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215165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ООО «Современные информационные технологии»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(ООО «СИТ»)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Сергея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Безверхова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4/5, 1 этаж,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686968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Торгово-Сервисная компания  «Про-Сервис»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Проспект Комсомольский, 13, </w:t>
            </w:r>
          </w:p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211208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279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«Дата Крат-Е»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лет ВЛКСМ, 1, офис 911,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631155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«ЦРТ-Сервис»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Ивана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Кайдалова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4328B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30, г</w:t>
              </w:r>
            </w:smartTag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451555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Техресурс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Юности, 19, кв.13, </w:t>
            </w:r>
          </w:p>
          <w:p w:rsidR="004328B6" w:rsidRPr="004328B6" w:rsidRDefault="004328B6" w:rsidP="004328B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442304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«Славянские программные продукты»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(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СлавПрог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Маяковского, 12а, офис 102, 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Сургут, Ханты-Мансийский автономный округ-Югра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376788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8(3462) </w:t>
            </w: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674045</w:t>
            </w:r>
          </w:p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3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ИФНС России по г. Когалыму</w:t>
            </w:r>
          </w:p>
        </w:tc>
      </w:tr>
      <w:tr w:rsidR="004328B6" w:rsidRPr="004328B6" w:rsidTr="004328B6">
        <w:trPr>
          <w:trHeight w:val="3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Форус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Сургутское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шоссе, 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89505132626</w:t>
            </w:r>
          </w:p>
        </w:tc>
      </w:tr>
      <w:tr w:rsidR="004328B6" w:rsidRPr="004328B6" w:rsidTr="004328B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tabs>
                <w:tab w:val="left" w:pos="3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ИФНС России по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Сургутскому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</w:t>
            </w:r>
          </w:p>
        </w:tc>
      </w:tr>
      <w:tr w:rsidR="004328B6" w:rsidRPr="004328B6" w:rsidTr="004328B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Нурмагомедов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Загид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Даудгаджиевич</w:t>
            </w:r>
            <w:proofErr w:type="spellEnd"/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Лянтор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6-й </w:t>
            </w:r>
            <w:proofErr w:type="spellStart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мкр</w:t>
            </w:r>
            <w:proofErr w:type="spellEnd"/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., стр. 11</w:t>
            </w:r>
          </w:p>
          <w:p w:rsidR="004328B6" w:rsidRPr="004328B6" w:rsidRDefault="004328B6" w:rsidP="004328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B6" w:rsidRPr="004328B6" w:rsidRDefault="004328B6" w:rsidP="00432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2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89044891647</w:t>
            </w:r>
          </w:p>
        </w:tc>
      </w:tr>
    </w:tbl>
    <w:p w:rsidR="004328B6" w:rsidRPr="004328B6" w:rsidRDefault="004328B6" w:rsidP="00432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8B6" w:rsidRPr="004328B6" w:rsidRDefault="004328B6" w:rsidP="004328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8B6" w:rsidRPr="00395848" w:rsidRDefault="004328B6" w:rsidP="002631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28B6" w:rsidRPr="00395848" w:rsidSect="004328B6">
      <w:headerReference w:type="default" r:id="rId12"/>
      <w:pgSz w:w="11906" w:h="16838"/>
      <w:pgMar w:top="1418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B6" w:rsidRDefault="004328B6" w:rsidP="004328B6">
      <w:pPr>
        <w:spacing w:after="0" w:line="240" w:lineRule="auto"/>
      </w:pPr>
      <w:r>
        <w:separator/>
      </w:r>
    </w:p>
  </w:endnote>
  <w:endnote w:type="continuationSeparator" w:id="0">
    <w:p w:rsidR="004328B6" w:rsidRDefault="004328B6" w:rsidP="0043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B6" w:rsidRDefault="004328B6" w:rsidP="004328B6">
      <w:pPr>
        <w:spacing w:after="0" w:line="240" w:lineRule="auto"/>
      </w:pPr>
      <w:r>
        <w:separator/>
      </w:r>
    </w:p>
  </w:footnote>
  <w:footnote w:type="continuationSeparator" w:id="0">
    <w:p w:rsidR="004328B6" w:rsidRDefault="004328B6" w:rsidP="0043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76038"/>
      <w:docPartObj>
        <w:docPartGallery w:val="Page Numbers (Top of Page)"/>
        <w:docPartUnique/>
      </w:docPartObj>
    </w:sdtPr>
    <w:sdtEndPr/>
    <w:sdtContent>
      <w:p w:rsidR="004328B6" w:rsidRDefault="004328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159">
          <w:rPr>
            <w:noProof/>
          </w:rPr>
          <w:t>2</w:t>
        </w:r>
        <w:r>
          <w:fldChar w:fldCharType="end"/>
        </w:r>
      </w:p>
    </w:sdtContent>
  </w:sdt>
  <w:p w:rsidR="004328B6" w:rsidRDefault="004328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848"/>
    <w:rsid w:val="002631EE"/>
    <w:rsid w:val="00280723"/>
    <w:rsid w:val="00284155"/>
    <w:rsid w:val="0029724A"/>
    <w:rsid w:val="00395848"/>
    <w:rsid w:val="004328B6"/>
    <w:rsid w:val="00494497"/>
    <w:rsid w:val="005E3A2E"/>
    <w:rsid w:val="005E4075"/>
    <w:rsid w:val="00881418"/>
    <w:rsid w:val="00A97159"/>
    <w:rsid w:val="00BF5540"/>
    <w:rsid w:val="00D4013B"/>
    <w:rsid w:val="00DB7D17"/>
    <w:rsid w:val="00E66591"/>
    <w:rsid w:val="00E8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95848"/>
    <w:rPr>
      <w:color w:val="106BBE"/>
    </w:rPr>
  </w:style>
  <w:style w:type="paragraph" w:styleId="a4">
    <w:name w:val="header"/>
    <w:basedOn w:val="a"/>
    <w:link w:val="a5"/>
    <w:uiPriority w:val="99"/>
    <w:unhideWhenUsed/>
    <w:rsid w:val="00432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8B6"/>
  </w:style>
  <w:style w:type="paragraph" w:styleId="a6">
    <w:name w:val="footer"/>
    <w:basedOn w:val="a"/>
    <w:link w:val="a7"/>
    <w:uiPriority w:val="99"/>
    <w:unhideWhenUsed/>
    <w:rsid w:val="00432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8B6"/>
  </w:style>
  <w:style w:type="paragraph" w:styleId="a8">
    <w:name w:val="Balloon Text"/>
    <w:basedOn w:val="a"/>
    <w:link w:val="a9"/>
    <w:uiPriority w:val="99"/>
    <w:semiHidden/>
    <w:unhideWhenUsed/>
    <w:rsid w:val="0043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2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95848"/>
    <w:rPr>
      <w:color w:val="106BBE"/>
    </w:rPr>
  </w:style>
  <w:style w:type="paragraph" w:styleId="a4">
    <w:name w:val="header"/>
    <w:basedOn w:val="a"/>
    <w:link w:val="a5"/>
    <w:uiPriority w:val="99"/>
    <w:unhideWhenUsed/>
    <w:rsid w:val="00432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8B6"/>
  </w:style>
  <w:style w:type="paragraph" w:styleId="a6">
    <w:name w:val="footer"/>
    <w:basedOn w:val="a"/>
    <w:link w:val="a7"/>
    <w:uiPriority w:val="99"/>
    <w:unhideWhenUsed/>
    <w:rsid w:val="00432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8B6"/>
  </w:style>
  <w:style w:type="paragraph" w:styleId="a8">
    <w:name w:val="Balloon Text"/>
    <w:basedOn w:val="a"/>
    <w:link w:val="a9"/>
    <w:uiPriority w:val="99"/>
    <w:semiHidden/>
    <w:unhideWhenUsed/>
    <w:rsid w:val="0043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2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160704016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publication.pravo.gov.ru/Document/View/000120160704016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Миллер Елена Викторовна</dc:creator>
  <cp:lastModifiedBy>Миллер Елена Викторовна</cp:lastModifiedBy>
  <cp:revision>2</cp:revision>
  <cp:lastPrinted>2017-03-30T10:33:00Z</cp:lastPrinted>
  <dcterms:created xsi:type="dcterms:W3CDTF">2017-03-31T07:16:00Z</dcterms:created>
  <dcterms:modified xsi:type="dcterms:W3CDTF">2017-03-31T07:16:00Z</dcterms:modified>
</cp:coreProperties>
</file>